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Prawo spadkowe Warszawa. Co warto wiedzieć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Podział spadku jest jednym z najważniejszych elementów procesu dziedziczenia majątku po zmarłej osobie. W Polsce obowiązują określone zasady podziału spadku, które reguluje Kodeks cywilny. Jednakże, często zdarza się, że dziedziczenie i podział spadku stają się przedmiotem sporu, szczególnie w przypadku gdy dziedziców jest wielu, a spadkodawca nie zostawił testamentu.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prawo spadkowe 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Prawo spadkowe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zbiór przepisów prawnych regulujących dziedziczenie i podział majątku po zmarłym. Określa, kto jest spadkobiercą, jakie </w:t>
      </w:r>
      <w:r>
        <w:rPr>
          <w:rFonts w:ascii="calibri" w:hAnsi="calibri" w:eastAsia="calibri" w:cs="calibri"/>
          <w:sz w:val="24"/>
          <w:szCs w:val="24"/>
          <w:b/>
        </w:rPr>
        <w:t xml:space="preserve">prawa i obowiązki</w:t>
      </w:r>
      <w:r>
        <w:rPr>
          <w:rFonts w:ascii="calibri" w:hAnsi="calibri" w:eastAsia="calibri" w:cs="calibri"/>
          <w:sz w:val="24"/>
          <w:szCs w:val="24"/>
        </w:rPr>
        <w:t xml:space="preserve"> mu przysługują oraz jak powinien przebiegać </w:t>
      </w:r>
      <w:r>
        <w:rPr>
          <w:rFonts w:ascii="calibri" w:hAnsi="calibri" w:eastAsia="calibri" w:cs="calibri"/>
          <w:sz w:val="24"/>
          <w:szCs w:val="24"/>
          <w:b/>
        </w:rPr>
        <w:t xml:space="preserve">proces podziału majątku między spadkobierców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Prawo spadkowe</w:t>
      </w:r>
      <w:r>
        <w:rPr>
          <w:rFonts w:ascii="calibri" w:hAnsi="calibri" w:eastAsia="calibri" w:cs="calibri"/>
          <w:sz w:val="24"/>
          <w:szCs w:val="24"/>
        </w:rPr>
        <w:t xml:space="preserve"> umożliwia także </w:t>
      </w:r>
      <w:r>
        <w:rPr>
          <w:rFonts w:ascii="calibri" w:hAnsi="calibri" w:eastAsia="calibri" w:cs="calibri"/>
          <w:sz w:val="24"/>
          <w:szCs w:val="24"/>
          <w:b/>
        </w:rPr>
        <w:t xml:space="preserve">swobodne dysponowanie majątkiem za życia poprzez sporządzenie testamentu</w:t>
      </w:r>
      <w:r>
        <w:rPr>
          <w:rFonts w:ascii="calibri" w:hAnsi="calibri" w:eastAsia="calibri" w:cs="calibri"/>
          <w:sz w:val="24"/>
          <w:szCs w:val="24"/>
        </w:rPr>
        <w:t xml:space="preserve">. Celem </w:t>
      </w:r>
      <w:r>
        <w:rPr>
          <w:rFonts w:ascii="calibri" w:hAnsi="calibri" w:eastAsia="calibri" w:cs="calibri"/>
          <w:sz w:val="24"/>
          <w:szCs w:val="24"/>
          <w:b/>
        </w:rPr>
        <w:t xml:space="preserve">prawa spadkowego</w:t>
      </w:r>
      <w:r>
        <w:rPr>
          <w:rFonts w:ascii="calibri" w:hAnsi="calibri" w:eastAsia="calibri" w:cs="calibri"/>
          <w:sz w:val="24"/>
          <w:szCs w:val="24"/>
        </w:rPr>
        <w:t xml:space="preserve"> jest zapewnienie porządku i ochrona interesów spadkobierców w związku z dziedziczeniem i podziałem majątku po zmarłym.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Prawa przysługujące spadkobiercy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Spadkobiercy mają szereg praw związanych z dziedziczeniem i podziałem majątku po zmarłym. Oto najważniejsze z nich: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dziedziczenia</w:t>
      </w:r>
      <w:r>
        <w:rPr>
          <w:rFonts w:ascii="calibri" w:hAnsi="calibri" w:eastAsia="calibri" w:cs="calibri"/>
          <w:sz w:val="24"/>
          <w:szCs w:val="24"/>
        </w:rPr>
        <w:t xml:space="preserve"> - spadkobiercy dziedziczą po zmarłym jego cały majątek lub określoną jego część, zgodnie z przepisami prawa spadkowego.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wniesienia sprzeciwu wobec aktu poświadczenia dziedziczenia</w:t>
      </w:r>
      <w:r>
        <w:rPr>
          <w:rFonts w:ascii="calibri" w:hAnsi="calibri" w:eastAsia="calibri" w:cs="calibri"/>
          <w:sz w:val="24"/>
          <w:szCs w:val="24"/>
        </w:rPr>
        <w:t xml:space="preserve"> - jeśli spadkobiercy nie zgadzają się z treścią aktu poświadczenia dziedziczenia, mogą wnieść sprzeciw w ciągu 6 miesięcy od jego doręczenia.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sporządzenia testamentu</w:t>
      </w:r>
      <w:r>
        <w:rPr>
          <w:rFonts w:ascii="calibri" w:hAnsi="calibri" w:eastAsia="calibri" w:cs="calibri"/>
          <w:sz w:val="24"/>
          <w:szCs w:val="24"/>
        </w:rPr>
        <w:t xml:space="preserve"> - spadkobiercy mogą przed śmiercią sporządzić testament, w którym określą, komu przekażą swój majątek po swoim zgonie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informacji o stanie majątku</w:t>
      </w:r>
      <w:r>
        <w:rPr>
          <w:rFonts w:ascii="calibri" w:hAnsi="calibri" w:eastAsia="calibri" w:cs="calibri"/>
          <w:sz w:val="24"/>
          <w:szCs w:val="24"/>
        </w:rPr>
        <w:t xml:space="preserve"> - spadkobiercy mają prawo do informacji o stanie majątku po zmarłym, w tym do zapoznania się z dokumentami dotyczącymi jego posiadania i długów.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podziału spadku</w:t>
      </w:r>
      <w:r>
        <w:rPr>
          <w:rFonts w:ascii="calibri" w:hAnsi="calibri" w:eastAsia="calibri" w:cs="calibri"/>
          <w:sz w:val="24"/>
          <w:szCs w:val="24"/>
        </w:rPr>
        <w:t xml:space="preserve"> - jeśli spadkobiercy nie zawrą umowy co do podziału spadku, mają prawo wystąpić do sądu z wnioskiem o wyznaczenie rzeczoznawcy majątkowego lub o rozwiązanie sporu dotyczącego podziału spadku.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wyboru formy otrzymania udziału w spadku</w:t>
      </w:r>
      <w:r>
        <w:rPr>
          <w:rFonts w:ascii="calibri" w:hAnsi="calibri" w:eastAsia="calibri" w:cs="calibri"/>
          <w:sz w:val="24"/>
          <w:szCs w:val="24"/>
        </w:rPr>
        <w:t xml:space="preserve"> - spadkobiercy mają prawo wybrać, czy chcą otrzymać swój udział w spadku w naturze, czy też w pieniądzu.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wykupu udziału innych spadkobierców</w:t>
      </w:r>
      <w:r>
        <w:rPr>
          <w:rFonts w:ascii="calibri" w:hAnsi="calibri" w:eastAsia="calibri" w:cs="calibri"/>
          <w:sz w:val="24"/>
          <w:szCs w:val="24"/>
        </w:rPr>
        <w:t xml:space="preserve"> - jeśli jednemu ze spadkobierców zależy na przejęciu całego spadku, ma prawo do wykupienia udziału pozostałych spadkobierców.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odrzucenia spadku</w:t>
      </w:r>
      <w:r>
        <w:rPr>
          <w:rFonts w:ascii="calibri" w:hAnsi="calibri" w:eastAsia="calibri" w:cs="calibri"/>
          <w:sz w:val="24"/>
          <w:szCs w:val="24"/>
        </w:rPr>
        <w:t xml:space="preserve"> - jeśli spadkobierca nie chce dziedziczyć po zmarłym, ma praw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wygląda proces podziału spadku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punktach poniżej został przedstawiony przebieg takiego procesu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Wniosek o spisanie aktu </w:t>
      </w:r>
      <w:r>
        <w:rPr>
          <w:rFonts w:ascii="calibri" w:hAnsi="calibri" w:eastAsia="calibri" w:cs="calibri"/>
          <w:sz w:val="24"/>
          <w:szCs w:val="24"/>
        </w:rPr>
        <w:t xml:space="preserve">poświadczenia dziedziczenia należy złożyć u notariusza.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Następnie spadkobiercy dokonują inwentaryzacji majątku oraz próbują osiągnąć porozumienie co do podziału.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braku porozumienia, można złożyć wniosek o wyznaczenie rzeczoznawcy majątkowego do sądu.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Rzeczoznawca dokonuje wyceny majątku i sporządza projekt podziału, który przedstawia się spadkobiercom.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Spadkobiercy muszą wyrazić zgodę na projekt podziału lub zgłosić swoje uwagi.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braku porozumienia, sprawa trafia do sądu, który dokonuje ostatecznego podziału majątku.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zatwierdzeniu podziału przez notariusza lub sąd, spadkobiercy przystępują do faktycznego podziału majątku.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m-adwokaci.pl/uslugi-adwokackie/prawo-spadk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2024-04-29T01:24:58+02:00</dcterms:created>
  <dcterms:modified xsi:type="dcterms:W3CDTF">2024-04-29T01:24:58+02:00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